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E230" w14:textId="77777777" w:rsidR="00C61FDA" w:rsidRDefault="00000000">
      <w:pPr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ATTIVITA’ SVOLTE DAL DOCENTE A.S. 2022/2023</w:t>
      </w:r>
    </w:p>
    <w:p w14:paraId="67072739" w14:textId="77777777" w:rsidR="00C61FDA" w:rsidRDefault="00000000">
      <w:pPr>
        <w:spacing w:after="0"/>
        <w:jc w:val="both"/>
        <w:rPr>
          <w:rFonts w:ascii="Arial" w:eastAsia="Arial" w:hAnsi="Arial" w:cs="Arial"/>
          <w:b/>
          <w:color w:val="351C75"/>
          <w:u w:val="single"/>
        </w:rPr>
      </w:pPr>
      <w:bookmarkStart w:id="0" w:name="_heading=h.nam0iuqy9zq1" w:colFirst="0" w:colLast="0"/>
      <w:bookmarkEnd w:id="0"/>
      <w:r>
        <w:rPr>
          <w:rFonts w:ascii="Arial" w:eastAsia="Arial" w:hAnsi="Arial" w:cs="Arial"/>
          <w:b/>
          <w:color w:val="351C75"/>
        </w:rPr>
        <w:t xml:space="preserve"> </w:t>
      </w:r>
    </w:p>
    <w:p w14:paraId="1878A31B" w14:textId="77777777" w:rsidR="00C61FDA" w:rsidRDefault="00000000">
      <w:pPr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b/>
          <w:color w:val="351C75"/>
        </w:rPr>
        <w:t xml:space="preserve">CLASSE 2 </w:t>
      </w:r>
      <w:r>
        <w:rPr>
          <w:rFonts w:ascii="Arial" w:eastAsia="Arial" w:hAnsi="Arial" w:cs="Arial"/>
          <w:color w:val="351C75"/>
        </w:rPr>
        <w:tab/>
      </w:r>
      <w:r>
        <w:rPr>
          <w:rFonts w:ascii="Arial" w:eastAsia="Arial" w:hAnsi="Arial" w:cs="Arial"/>
          <w:color w:val="351C75"/>
        </w:rPr>
        <w:tab/>
      </w:r>
      <w:r>
        <w:rPr>
          <w:rFonts w:ascii="Arial" w:eastAsia="Arial" w:hAnsi="Arial" w:cs="Arial"/>
          <w:b/>
          <w:color w:val="351C75"/>
        </w:rPr>
        <w:t xml:space="preserve">SEZIONE A </w:t>
      </w:r>
      <w:r>
        <w:rPr>
          <w:rFonts w:ascii="Arial" w:eastAsia="Arial" w:hAnsi="Arial" w:cs="Arial"/>
          <w:color w:val="351C75"/>
        </w:rPr>
        <w:t xml:space="preserve">  </w:t>
      </w:r>
    </w:p>
    <w:p w14:paraId="6715FDC6" w14:textId="77777777" w:rsidR="00C61FDA" w:rsidRDefault="00000000">
      <w:pPr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b/>
          <w:color w:val="351C75"/>
        </w:rPr>
        <w:t>INDIRIZZO</w:t>
      </w:r>
      <w:r>
        <w:rPr>
          <w:rFonts w:ascii="Arial" w:eastAsia="Arial" w:hAnsi="Arial" w:cs="Arial"/>
          <w:color w:val="351C75"/>
        </w:rPr>
        <w:t>: Costruzioni, ambiente e territorio (CAT)</w:t>
      </w:r>
    </w:p>
    <w:p w14:paraId="51B59342" w14:textId="77777777" w:rsidR="00C61FDA" w:rsidRDefault="00000000">
      <w:pPr>
        <w:spacing w:line="360" w:lineRule="auto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Disciplina</w:t>
      </w:r>
      <w:r>
        <w:rPr>
          <w:rFonts w:ascii="Arial" w:eastAsia="Arial" w:hAnsi="Arial" w:cs="Arial"/>
          <w:color w:val="351C75"/>
        </w:rPr>
        <w:t xml:space="preserve">: </w:t>
      </w:r>
      <w:r>
        <w:rPr>
          <w:rFonts w:ascii="Arial" w:eastAsia="Arial" w:hAnsi="Arial" w:cs="Arial"/>
          <w:b/>
          <w:color w:val="351C75"/>
        </w:rPr>
        <w:t>Geografia</w:t>
      </w:r>
    </w:p>
    <w:p w14:paraId="3DDF2E42" w14:textId="77777777" w:rsidR="00C61FDA" w:rsidRDefault="00000000">
      <w:pPr>
        <w:spacing w:line="36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b/>
          <w:color w:val="351C75"/>
        </w:rPr>
        <w:t>Docente</w:t>
      </w:r>
      <w:r>
        <w:rPr>
          <w:rFonts w:ascii="Arial" w:eastAsia="Arial" w:hAnsi="Arial" w:cs="Arial"/>
          <w:color w:val="351C75"/>
        </w:rPr>
        <w:t>: Gottardi Gerarda</w:t>
      </w:r>
    </w:p>
    <w:p w14:paraId="35FE674E" w14:textId="77777777" w:rsidR="00C61FDA" w:rsidRDefault="00000000">
      <w:pPr>
        <w:spacing w:line="360" w:lineRule="auto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Libri di Testo</w:t>
      </w:r>
      <w:r>
        <w:rPr>
          <w:rFonts w:ascii="Arial" w:eastAsia="Arial" w:hAnsi="Arial" w:cs="Arial"/>
          <w:color w:val="351C75"/>
        </w:rPr>
        <w:t>: Geografia Uomini e spazi globali di Francesco Iarrera e Giorgio Pilotti - Ed. Zanichelli -anno 2018, seconda edizione.</w:t>
      </w:r>
    </w:p>
    <w:p w14:paraId="7BCDE031" w14:textId="77777777" w:rsidR="00C61FDA" w:rsidRDefault="00000000">
      <w:pPr>
        <w:spacing w:line="360" w:lineRule="auto"/>
        <w:jc w:val="both"/>
        <w:rPr>
          <w:rFonts w:ascii="Arial" w:eastAsia="Arial" w:hAnsi="Arial" w:cs="Arial"/>
          <w:color w:val="351C75"/>
        </w:rPr>
      </w:pPr>
      <w:bookmarkStart w:id="1" w:name="_heading=h.30j0zll" w:colFirst="0" w:colLast="0"/>
      <w:bookmarkEnd w:id="1"/>
      <w:r>
        <w:br w:type="page"/>
      </w:r>
    </w:p>
    <w:p w14:paraId="241EB53C" w14:textId="77777777" w:rsidR="00C61FDA" w:rsidRDefault="00000000">
      <w:pPr>
        <w:numPr>
          <w:ilvl w:val="0"/>
          <w:numId w:val="1"/>
        </w:numPr>
        <w:spacing w:after="120"/>
        <w:ind w:left="284" w:hanging="284"/>
        <w:jc w:val="both"/>
        <w:rPr>
          <w:color w:val="351C75"/>
        </w:rPr>
      </w:pPr>
      <w:r>
        <w:rPr>
          <w:rFonts w:ascii="Arial" w:eastAsia="Arial" w:hAnsi="Arial" w:cs="Arial"/>
          <w:b/>
          <w:color w:val="351C75"/>
        </w:rPr>
        <w:t>Le attività programmate nel piano di lavoro sono state svolte:</w:t>
      </w:r>
    </w:p>
    <w:p w14:paraId="491B74F8" w14:textId="77777777" w:rsidR="00C61FDA" w:rsidRDefault="00000000">
      <w:pPr>
        <w:numPr>
          <w:ilvl w:val="0"/>
          <w:numId w:val="3"/>
        </w:numPr>
        <w:spacing w:after="120"/>
        <w:ind w:hanging="862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Interamente   🔾X </w:t>
      </w:r>
      <w:r>
        <w:rPr>
          <w:rFonts w:ascii="Arial" w:eastAsia="Arial" w:hAnsi="Arial" w:cs="Arial"/>
          <w:color w:val="351C75"/>
        </w:rPr>
        <w:tab/>
      </w:r>
      <w:r>
        <w:rPr>
          <w:rFonts w:ascii="Arial" w:eastAsia="Arial" w:hAnsi="Arial" w:cs="Arial"/>
          <w:color w:val="351C75"/>
        </w:rPr>
        <w:tab/>
        <w:t>Parzialmente   🔾</w:t>
      </w:r>
    </w:p>
    <w:p w14:paraId="3D633472" w14:textId="77777777" w:rsidR="00C61FDA" w:rsidRDefault="00000000">
      <w:pPr>
        <w:spacing w:after="0"/>
        <w:ind w:left="284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Gli eventuali tagli sono stati motivati da: </w:t>
      </w:r>
    </w:p>
    <w:p w14:paraId="21DFD7E7" w14:textId="77777777" w:rsidR="00C61FDA" w:rsidRDefault="00000000">
      <w:pPr>
        <w:spacing w:after="0"/>
        <w:ind w:left="567"/>
        <w:jc w:val="both"/>
        <w:rPr>
          <w:rFonts w:ascii="Arial" w:eastAsia="Arial" w:hAnsi="Arial" w:cs="Arial"/>
          <w:color w:val="351C75"/>
        </w:rPr>
      </w:pPr>
      <w:sdt>
        <w:sdtPr>
          <w:tag w:val="goog_rdk_0"/>
          <w:id w:val="1956985124"/>
        </w:sdtPr>
        <w:sdtContent>
          <w:r>
            <w:rPr>
              <w:rFonts w:ascii="Arial Unicode MS" w:eastAsia="Arial Unicode MS" w:hAnsi="Arial Unicode MS" w:cs="Arial Unicode MS"/>
              <w:color w:val="351C75"/>
            </w:rPr>
            <w:t xml:space="preserve">❑ mancanza di conoscenze e abilità pregresse degli studenti    </w:t>
          </w:r>
        </w:sdtContent>
      </w:sdt>
    </w:p>
    <w:p w14:paraId="236A6E45" w14:textId="77777777" w:rsidR="00C61FDA" w:rsidRDefault="00000000">
      <w:pPr>
        <w:spacing w:after="0"/>
        <w:ind w:left="567"/>
        <w:jc w:val="both"/>
        <w:rPr>
          <w:rFonts w:ascii="Arial" w:eastAsia="Arial" w:hAnsi="Arial" w:cs="Arial"/>
          <w:color w:val="351C75"/>
        </w:rPr>
      </w:pPr>
      <w:sdt>
        <w:sdtPr>
          <w:tag w:val="goog_rdk_1"/>
          <w:id w:val="1506014346"/>
        </w:sdtPr>
        <w:sdtContent>
          <w:r>
            <w:rPr>
              <w:rFonts w:ascii="Arial Unicode MS" w:eastAsia="Arial Unicode MS" w:hAnsi="Arial Unicode MS" w:cs="Arial Unicode MS"/>
              <w:color w:val="351C75"/>
            </w:rPr>
            <w:t xml:space="preserve">❑ difficoltà degli studenti nel processo di apprendimento della disciplina  </w:t>
          </w:r>
        </w:sdtContent>
      </w:sdt>
    </w:p>
    <w:p w14:paraId="45150D21" w14:textId="77777777" w:rsidR="00C61FDA" w:rsidRDefault="00000000">
      <w:pPr>
        <w:spacing w:after="0"/>
        <w:ind w:left="567"/>
        <w:jc w:val="both"/>
        <w:rPr>
          <w:rFonts w:ascii="Arial" w:eastAsia="Arial" w:hAnsi="Arial" w:cs="Arial"/>
          <w:color w:val="351C75"/>
        </w:rPr>
      </w:pPr>
      <w:sdt>
        <w:sdtPr>
          <w:tag w:val="goog_rdk_2"/>
          <w:id w:val="-932895121"/>
        </w:sdtPr>
        <w:sdtContent>
          <w:r>
            <w:rPr>
              <w:rFonts w:ascii="Arial Unicode MS" w:eastAsia="Arial Unicode MS" w:hAnsi="Arial Unicode MS" w:cs="Arial Unicode MS"/>
              <w:color w:val="351C75"/>
            </w:rPr>
            <w:t xml:space="preserve">❑ scelte didattiche particolari   </w:t>
          </w:r>
        </w:sdtContent>
      </w:sdt>
    </w:p>
    <w:p w14:paraId="53A59071" w14:textId="77777777" w:rsidR="00C61FDA" w:rsidRDefault="00000000">
      <w:pPr>
        <w:ind w:left="567"/>
        <w:jc w:val="both"/>
        <w:rPr>
          <w:rFonts w:ascii="Arial" w:eastAsia="Arial" w:hAnsi="Arial" w:cs="Arial"/>
          <w:color w:val="351C75"/>
        </w:rPr>
      </w:pPr>
      <w:sdt>
        <w:sdtPr>
          <w:tag w:val="goog_rdk_3"/>
          <w:id w:val="-820880106"/>
        </w:sdtPr>
        <w:sdtContent>
          <w:r>
            <w:rPr>
              <w:rFonts w:ascii="Arial Unicode MS" w:eastAsia="Arial Unicode MS" w:hAnsi="Arial Unicode MS" w:cs="Arial Unicode MS"/>
              <w:color w:val="351C75"/>
            </w:rPr>
            <w:t>❑ altro</w:t>
          </w:r>
        </w:sdtContent>
      </w:sdt>
    </w:p>
    <w:p w14:paraId="11A316A5" w14:textId="77777777" w:rsidR="00C61FDA" w:rsidRDefault="00000000">
      <w:pPr>
        <w:ind w:left="567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2.   Obiettivi minimi</w:t>
      </w:r>
    </w:p>
    <w:p w14:paraId="38A87861" w14:textId="77777777" w:rsidR="00C61FDA" w:rsidRDefault="00000000">
      <w:pPr>
        <w:spacing w:line="240" w:lineRule="auto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Conoscenze</w:t>
      </w:r>
    </w:p>
    <w:p w14:paraId="321F032C" w14:textId="77777777" w:rsidR="00C61FD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metodi e strumenti di rappresentazione degli aspetti spaziali: reticolato geografico con individuazione delle coordinate geografiche (latitudine e longitudine e loro spiegazione), vari tipi di carte, regioni climatiche;</w:t>
      </w:r>
    </w:p>
    <w:p w14:paraId="6AC971F8" w14:textId="77777777" w:rsidR="00C61FD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conoscere i contenuti fondamentali della geografia;</w:t>
      </w:r>
    </w:p>
    <w:p w14:paraId="4D261FC5" w14:textId="77777777" w:rsidR="00C61FD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formazione, evoluzione e percezione dei paesaggi naturali e antropici; </w:t>
      </w:r>
    </w:p>
    <w:p w14:paraId="4A9D98F7" w14:textId="77777777" w:rsidR="00C61FD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processi e fattori di cambiamento del mondo contemporaneo (globalizzazione economica, la popolazione del mondo e le migrazioni, aspetti energetici, geopolitici, risorse e sviluppo sostenibile);</w:t>
      </w:r>
    </w:p>
    <w:p w14:paraId="1B0211C0" w14:textId="77777777" w:rsidR="00C61FDA" w:rsidRDefault="00000000">
      <w:pPr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coniugare la conoscenza dei problemi ambientali con comportamenti adeguati                                                                    </w:t>
      </w:r>
    </w:p>
    <w:p w14:paraId="396FBA4F" w14:textId="77777777" w:rsidR="00C61FDA" w:rsidRDefault="00000000">
      <w:pPr>
        <w:spacing w:line="240" w:lineRule="auto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Abilità</w:t>
      </w:r>
    </w:p>
    <w:p w14:paraId="0E4B2E16" w14:textId="77777777" w:rsidR="00C61FDA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interpretare alcuni fra gli strumenti della geografia: carte tematiche, grafici, tabelle;</w:t>
      </w:r>
    </w:p>
    <w:p w14:paraId="7533BD1C" w14:textId="77777777" w:rsidR="00C61FDA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utilizzare alcuni termini specifici della disciplina;</w:t>
      </w:r>
    </w:p>
    <w:p w14:paraId="5CEAC113" w14:textId="77777777" w:rsidR="00C61FDA" w:rsidRDefault="00000000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essere consapevoli del rapporto uomo-ambiente.</w:t>
      </w:r>
    </w:p>
    <w:p w14:paraId="34FDD0F1" w14:textId="77777777" w:rsidR="00C61FDA" w:rsidRDefault="00000000">
      <w:pPr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 xml:space="preserve"> 3.  Strumenti di verifica delle competenze acquisite</w:t>
      </w:r>
    </w:p>
    <w:p w14:paraId="08457BA1" w14:textId="77777777" w:rsidR="00C61FDA" w:rsidRDefault="00000000">
      <w:pPr>
        <w:spacing w:before="60" w:after="60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ab/>
        <w:t>3.1 interrogazioni orali individuali</w:t>
      </w:r>
    </w:p>
    <w:p w14:paraId="6CA48D4D" w14:textId="77777777" w:rsidR="00C61FDA" w:rsidRDefault="00000000">
      <w:pPr>
        <w:spacing w:before="60" w:after="60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ab/>
        <w:t xml:space="preserve">3.2 prove scritte individuali </w:t>
      </w:r>
    </w:p>
    <w:p w14:paraId="7FCDBD8D" w14:textId="77777777" w:rsidR="00C61FDA" w:rsidRDefault="00000000">
      <w:pPr>
        <w:spacing w:before="60" w:after="60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ab/>
        <w:t xml:space="preserve">3.3 presentazione orale individuale di progetti di gruppo </w:t>
      </w:r>
    </w:p>
    <w:p w14:paraId="12EDD0B9" w14:textId="77777777" w:rsidR="00C61FDA" w:rsidRDefault="00000000">
      <w:pPr>
        <w:spacing w:before="60" w:after="60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color w:val="351C75"/>
        </w:rPr>
        <w:tab/>
      </w:r>
    </w:p>
    <w:p w14:paraId="486CFE7B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 xml:space="preserve">4. </w:t>
      </w:r>
      <w:r>
        <w:rPr>
          <w:rFonts w:ascii="Arial" w:eastAsia="Arial" w:hAnsi="Arial" w:cs="Arial"/>
          <w:color w:val="351C75"/>
        </w:rPr>
        <w:t xml:space="preserve"> </w:t>
      </w:r>
      <w:r>
        <w:rPr>
          <w:rFonts w:ascii="Arial" w:eastAsia="Arial" w:hAnsi="Arial" w:cs="Arial"/>
          <w:b/>
          <w:color w:val="351C75"/>
        </w:rPr>
        <w:t>Competenze sviluppate per la disciplina</w:t>
      </w:r>
    </w:p>
    <w:p w14:paraId="186B9425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4.1 Il metodo e gli strumenti della geografia</w:t>
      </w:r>
    </w:p>
    <w:p w14:paraId="721F12A6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Cos'è la geografia</w:t>
      </w:r>
    </w:p>
    <w:p w14:paraId="2D1B67E3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Le carte geografiche e la cartografia digitale</w:t>
      </w:r>
    </w:p>
    <w:p w14:paraId="0F6D336E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Tabelle e grafici</w:t>
      </w:r>
    </w:p>
    <w:p w14:paraId="6B5AACC5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L’orientamento</w:t>
      </w:r>
    </w:p>
    <w:p w14:paraId="10A2E90C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 </w:t>
      </w:r>
      <w:r>
        <w:rPr>
          <w:rFonts w:ascii="Arial" w:eastAsia="Arial" w:hAnsi="Arial" w:cs="Arial"/>
          <w:b/>
          <w:color w:val="351C75"/>
        </w:rPr>
        <w:t xml:space="preserve">4.2 La Terra e la crisi ambientale </w:t>
      </w:r>
    </w:p>
    <w:p w14:paraId="54D31EFD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Movimento di rotazione e di rivoluzione e i fusi orari </w:t>
      </w:r>
    </w:p>
    <w:p w14:paraId="4258C180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Gli ambienti e i biomi della Terra</w:t>
      </w:r>
    </w:p>
    <w:p w14:paraId="6204336C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Inquinamento e sfruttamento delle risorse naturali</w:t>
      </w:r>
    </w:p>
    <w:p w14:paraId="5635B3F7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Riscaldamento climatico</w:t>
      </w:r>
    </w:p>
    <w:p w14:paraId="6545DCA0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Sostenibilità</w:t>
      </w:r>
    </w:p>
    <w:p w14:paraId="442DD46B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4.3 La popolazione mondiale</w:t>
      </w:r>
    </w:p>
    <w:p w14:paraId="2D3AF519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La crescita e le sue variazioni nel tempo</w:t>
      </w:r>
    </w:p>
    <w:p w14:paraId="49D98CF5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La demografia significato e i suoi indici/tassi</w:t>
      </w:r>
    </w:p>
    <w:p w14:paraId="3A017AC8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I movimenti migratori</w:t>
      </w:r>
    </w:p>
    <w:p w14:paraId="65D01416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4.4 La crescita delle città</w:t>
      </w:r>
    </w:p>
    <w:p w14:paraId="7A9F6A21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L’esplosione urbana</w:t>
      </w:r>
    </w:p>
    <w:p w14:paraId="50B76188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Le megalopoli e il paesaggio della città diffusa</w:t>
      </w:r>
    </w:p>
    <w:p w14:paraId="26258DD4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Le metropoli dei paesi sviluppati e di quelli in via di sviluppo</w:t>
      </w:r>
    </w:p>
    <w:p w14:paraId="09BEB551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(le baraccopoli, i quartieri etnici, le zone residenziali, i centri di affari).</w:t>
      </w:r>
    </w:p>
    <w:p w14:paraId="743E99D9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 xml:space="preserve">4.5 La globalizzazione </w:t>
      </w:r>
    </w:p>
    <w:p w14:paraId="20A1073B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Definizione e descrizione ed esempi pratici (McDonald’s, produzione e vendita di un paio di jeans)</w:t>
      </w:r>
    </w:p>
    <w:p w14:paraId="5C9F1D67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Le multinazionali e la geografia del lavoro</w:t>
      </w:r>
    </w:p>
    <w:p w14:paraId="5F37D062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color w:val="351C75"/>
        </w:rPr>
        <w:t xml:space="preserve">Vantaggi (villaggio globale) e svantaggi (Sfruttamento globale, inquinamento del suolo, il </w:t>
      </w:r>
      <w:r>
        <w:rPr>
          <w:rFonts w:ascii="Arial" w:eastAsia="Arial" w:hAnsi="Arial" w:cs="Arial"/>
          <w:i/>
          <w:color w:val="351C75"/>
        </w:rPr>
        <w:t>digital divide</w:t>
      </w:r>
      <w:r>
        <w:rPr>
          <w:rFonts w:ascii="Arial" w:eastAsia="Arial" w:hAnsi="Arial" w:cs="Arial"/>
          <w:color w:val="351C75"/>
        </w:rPr>
        <w:t>) della globalizzazione.</w:t>
      </w:r>
    </w:p>
    <w:p w14:paraId="7B4222E1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5. Competenze sviluppate per Educazione Civica</w:t>
      </w:r>
    </w:p>
    <w:p w14:paraId="3341056E" w14:textId="5B0BC26C" w:rsidR="00C61FDA" w:rsidRDefault="00000000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Educazione ambientale, conoscenza e tutela del territorio/patrimonio.</w:t>
      </w:r>
    </w:p>
    <w:p w14:paraId="607A11D2" w14:textId="77777777" w:rsidR="00C61FDA" w:rsidRDefault="00000000">
      <w:pPr>
        <w:numPr>
          <w:ilvl w:val="0"/>
          <w:numId w:val="4"/>
        </w:numPr>
        <w:spacing w:after="80"/>
        <w:jc w:val="both"/>
        <w:rPr>
          <w:rFonts w:ascii="Times New Roman" w:hAnsi="Times New Roman" w:cs="Times New Roman"/>
          <w:color w:val="351C75"/>
        </w:rPr>
      </w:pPr>
      <w:r>
        <w:rPr>
          <w:rFonts w:ascii="Arial" w:eastAsia="Arial" w:hAnsi="Arial" w:cs="Arial"/>
          <w:b/>
          <w:color w:val="351C75"/>
        </w:rPr>
        <w:t>Sostenibilità come da Agenda 2030 (Goal 13 Lotta contro il cambiamento climatico)</w:t>
      </w:r>
      <w:r>
        <w:rPr>
          <w:rFonts w:ascii="Arial" w:eastAsia="Arial" w:hAnsi="Arial" w:cs="Arial"/>
          <w:color w:val="351C75"/>
        </w:rPr>
        <w:t>.</w:t>
      </w:r>
    </w:p>
    <w:p w14:paraId="460A7C5B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La classe da me suddivisa in 5 gruppi ha sviluppato tematiche diverse:</w:t>
      </w:r>
    </w:p>
    <w:p w14:paraId="1B518B73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Cibo a Costo zero e a Km zero, </w:t>
      </w:r>
    </w:p>
    <w:p w14:paraId="225F6CD5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Turismo sostenibile, </w:t>
      </w:r>
    </w:p>
    <w:p w14:paraId="41DEE7BE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Economia Circolare,</w:t>
      </w:r>
    </w:p>
    <w:p w14:paraId="1F6D3EFD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 xml:space="preserve">Energie Rinnovabili, </w:t>
      </w:r>
    </w:p>
    <w:p w14:paraId="3D163705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Città Sostenibili.</w:t>
      </w:r>
    </w:p>
    <w:p w14:paraId="18497CC2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Tutti esempi volti a contrastare l’inquinamento del nostro Pianeta, esempi di modelli da perseguire per combattere il cambiamento climatico e per sviluppare un mondo Sostenibile..</w:t>
      </w:r>
    </w:p>
    <w:p w14:paraId="5643CBF5" w14:textId="77777777" w:rsidR="00C61FDA" w:rsidRDefault="00000000">
      <w:pPr>
        <w:spacing w:after="80"/>
        <w:ind w:left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>Ogni alunno, insieme al proprio gruppo, ha esposto alla classe quanto elaborato nelle ore destinate alla lezione di Ed. Civica, con interazione coi compagni dei gruppi non presentanti.</w:t>
      </w:r>
    </w:p>
    <w:p w14:paraId="01F459AA" w14:textId="77777777" w:rsidR="00C61FDA" w:rsidRDefault="00C61FDA">
      <w:pPr>
        <w:jc w:val="both"/>
        <w:rPr>
          <w:rFonts w:ascii="Arial" w:eastAsia="Arial" w:hAnsi="Arial" w:cs="Arial"/>
          <w:color w:val="351C75"/>
        </w:rPr>
      </w:pPr>
    </w:p>
    <w:p w14:paraId="16207234" w14:textId="77777777" w:rsidR="00C61FDA" w:rsidRDefault="00000000">
      <w:pPr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color w:val="351C75"/>
        </w:rPr>
        <w:t xml:space="preserve">Pisa, 07//06/2023                                               </w:t>
      </w:r>
      <w:r>
        <w:rPr>
          <w:rFonts w:ascii="Arial" w:eastAsia="Arial" w:hAnsi="Arial" w:cs="Arial"/>
          <w:color w:val="351C75"/>
        </w:rPr>
        <w:tab/>
        <w:t xml:space="preserve">            </w:t>
      </w:r>
      <w:r>
        <w:rPr>
          <w:rFonts w:ascii="Arial" w:eastAsia="Arial" w:hAnsi="Arial" w:cs="Arial"/>
          <w:b/>
          <w:color w:val="351C75"/>
        </w:rPr>
        <w:tab/>
      </w:r>
    </w:p>
    <w:p w14:paraId="75C9E525" w14:textId="77777777" w:rsidR="00C61FDA" w:rsidRDefault="00000000">
      <w:pPr>
        <w:ind w:left="5760" w:firstLine="720"/>
        <w:jc w:val="both"/>
        <w:rPr>
          <w:rFonts w:ascii="Arial" w:eastAsia="Arial" w:hAnsi="Arial" w:cs="Arial"/>
          <w:b/>
          <w:color w:val="351C75"/>
        </w:rPr>
      </w:pPr>
      <w:r>
        <w:rPr>
          <w:rFonts w:ascii="Arial" w:eastAsia="Arial" w:hAnsi="Arial" w:cs="Arial"/>
          <w:b/>
          <w:color w:val="351C75"/>
        </w:rPr>
        <w:t>La Docente</w:t>
      </w:r>
    </w:p>
    <w:p w14:paraId="5D68AC62" w14:textId="77777777" w:rsidR="00C61FDA" w:rsidRDefault="00000000">
      <w:pPr>
        <w:tabs>
          <w:tab w:val="center" w:pos="7088"/>
        </w:tabs>
        <w:spacing w:line="252" w:lineRule="auto"/>
        <w:ind w:firstLine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ab/>
        <w:t>(Prof.ssa Gottardi Gerarda)</w:t>
      </w:r>
    </w:p>
    <w:p w14:paraId="13AA13D4" w14:textId="23692514" w:rsidR="00C61FDA" w:rsidRDefault="00000000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Arial" w:eastAsia="Arial" w:hAnsi="Arial" w:cs="Arial"/>
          <w:color w:val="351C75"/>
        </w:rPr>
      </w:pPr>
      <w:r>
        <w:rPr>
          <w:rFonts w:ascii="Arial" w:eastAsia="Arial" w:hAnsi="Arial" w:cs="Arial"/>
          <w:color w:val="351C75"/>
        </w:rPr>
        <w:tab/>
      </w:r>
    </w:p>
    <w:sectPr w:rsidR="00C61FDA">
      <w:headerReference w:type="default" r:id="rId8"/>
      <w:footerReference w:type="default" r:id="rId9"/>
      <w:headerReference w:type="first" r:id="rId10"/>
      <w:pgSz w:w="11906" w:h="16838"/>
      <w:pgMar w:top="625" w:right="1133" w:bottom="1134" w:left="993" w:header="56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AAFF" w14:textId="77777777" w:rsidR="00AB7803" w:rsidRDefault="00AB7803">
      <w:pPr>
        <w:spacing w:after="0" w:line="240" w:lineRule="auto"/>
      </w:pPr>
      <w:r>
        <w:separator/>
      </w:r>
    </w:p>
  </w:endnote>
  <w:endnote w:type="continuationSeparator" w:id="0">
    <w:p w14:paraId="621D0071" w14:textId="77777777" w:rsidR="00AB7803" w:rsidRDefault="00AB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Liberation Serif">
    <w:charset w:val="00"/>
    <w:family w:val="auto"/>
    <w:pitch w:val="default"/>
  </w:font>
  <w:font w:name="Liberation Sans Narrow">
    <w:charset w:val="00"/>
    <w:family w:val="auto"/>
    <w:pitch w:val="default"/>
  </w:font>
  <w:font w:name="FreeSeri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23E3" w14:textId="77777777" w:rsidR="00C61FDA" w:rsidRDefault="000000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FC7E" w14:textId="77777777" w:rsidR="00AB7803" w:rsidRDefault="00AB7803">
      <w:pPr>
        <w:spacing w:after="0" w:line="240" w:lineRule="auto"/>
      </w:pPr>
      <w:r>
        <w:separator/>
      </w:r>
    </w:p>
  </w:footnote>
  <w:footnote w:type="continuationSeparator" w:id="0">
    <w:p w14:paraId="1B5FE5A2" w14:textId="77777777" w:rsidR="00AB7803" w:rsidRDefault="00AB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2257" w14:textId="77777777" w:rsidR="00C61F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Anno Scolastico 20</w:t>
    </w:r>
    <w:r>
      <w:rPr>
        <w:rFonts w:ascii="Times New Roman" w:hAnsi="Times New Roman" w:cs="Times New Roman"/>
      </w:rPr>
      <w:t>22</w:t>
    </w:r>
    <w:r>
      <w:rPr>
        <w:rFonts w:ascii="Times New Roman" w:hAnsi="Times New Roman" w:cs="Times New Roman"/>
        <w:color w:val="000000"/>
      </w:rPr>
      <w:t>/2</w:t>
    </w:r>
    <w:r>
      <w:rPr>
        <w:rFonts w:ascii="Times New Roman" w:hAnsi="Times New Roman" w:cs="Times New Roman"/>
      </w:rPr>
      <w:t>3</w:t>
    </w:r>
  </w:p>
  <w:p w14:paraId="156F4970" w14:textId="77777777" w:rsidR="00C61FDA" w:rsidRDefault="00C61F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F1CF" w14:textId="77777777" w:rsidR="00C61FDA" w:rsidRDefault="00C61FDA">
    <w:pPr>
      <w:widowControl w:val="0"/>
      <w:spacing w:after="0"/>
      <w:rPr>
        <w:rFonts w:ascii="Times New Roman" w:hAnsi="Times New Roman" w:cs="Times New Roman"/>
        <w:sz w:val="18"/>
        <w:szCs w:val="18"/>
      </w:rPr>
    </w:pPr>
  </w:p>
  <w:p w14:paraId="5BDD6093" w14:textId="77777777" w:rsidR="00C61FDA" w:rsidRDefault="00C61FDA">
    <w:pPr>
      <w:widowControl w:val="0"/>
      <w:spacing w:after="0"/>
      <w:rPr>
        <w:rFonts w:ascii="Liberation Serif" w:eastAsia="Liberation Serif" w:hAnsi="Liberation Serif" w:cs="Liberation Serif"/>
        <w:color w:val="00000A"/>
        <w:sz w:val="24"/>
        <w:szCs w:val="24"/>
      </w:rPr>
    </w:pPr>
  </w:p>
  <w:tbl>
    <w:tblPr>
      <w:tblStyle w:val="af4"/>
      <w:tblW w:w="10170" w:type="dxa"/>
      <w:tblInd w:w="0" w:type="dxa"/>
      <w:tblLayout w:type="fixed"/>
      <w:tblLook w:val="0000" w:firstRow="0" w:lastRow="0" w:firstColumn="0" w:lastColumn="0" w:noHBand="0" w:noVBand="0"/>
    </w:tblPr>
    <w:tblGrid>
      <w:gridCol w:w="105"/>
      <w:gridCol w:w="2340"/>
      <w:gridCol w:w="2205"/>
      <w:gridCol w:w="1410"/>
      <w:gridCol w:w="465"/>
      <w:gridCol w:w="3645"/>
    </w:tblGrid>
    <w:tr w:rsidR="00C61FDA" w14:paraId="1605DD98" w14:textId="77777777">
      <w:trPr>
        <w:trHeight w:val="800"/>
      </w:trPr>
      <w:tc>
        <w:tcPr>
          <w:tcW w:w="4650" w:type="dxa"/>
          <w:gridSpan w:val="3"/>
          <w:shd w:val="clear" w:color="auto" w:fill="auto"/>
        </w:tcPr>
        <w:p w14:paraId="56CEC117" w14:textId="77777777" w:rsidR="00C61FDA" w:rsidRDefault="00000000">
          <w:pPr>
            <w:spacing w:after="0" w:line="240" w:lineRule="auto"/>
            <w:rPr>
              <w:rFonts w:ascii="Liberation Sans Narrow" w:eastAsia="Liberation Sans Narrow" w:hAnsi="Liberation Sans Narrow" w:cs="Liberation Sans Narrow"/>
              <w:color w:val="00000A"/>
              <w:sz w:val="18"/>
              <w:szCs w:val="18"/>
            </w:rPr>
          </w:pPr>
          <w:r>
            <w:rPr>
              <w:rFonts w:ascii="Liberation Serif" w:eastAsia="Liberation Serif" w:hAnsi="Liberation Serif" w:cs="Liberation Serif"/>
              <w:noProof/>
              <w:color w:val="00000A"/>
              <w:sz w:val="24"/>
              <w:szCs w:val="24"/>
            </w:rPr>
            <w:drawing>
              <wp:inline distT="0" distB="0" distL="0" distR="0" wp14:anchorId="55BD0892" wp14:editId="4FFEA161">
                <wp:extent cx="2876550" cy="1009650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dxa"/>
          <w:gridSpan w:val="2"/>
          <w:shd w:val="clear" w:color="auto" w:fill="auto"/>
        </w:tcPr>
        <w:p w14:paraId="54D27974" w14:textId="77777777" w:rsidR="00C61FDA" w:rsidRDefault="00C61FDA">
          <w:pPr>
            <w:spacing w:after="0" w:line="240" w:lineRule="auto"/>
            <w:jc w:val="center"/>
            <w:rPr>
              <w:rFonts w:ascii="Liberation Sans Narrow" w:eastAsia="Liberation Sans Narrow" w:hAnsi="Liberation Sans Narrow" w:cs="Liberation Sans Narrow"/>
              <w:color w:val="00000A"/>
              <w:sz w:val="18"/>
              <w:szCs w:val="18"/>
            </w:rPr>
          </w:pPr>
        </w:p>
      </w:tc>
      <w:tc>
        <w:tcPr>
          <w:tcW w:w="3645" w:type="dxa"/>
          <w:shd w:val="clear" w:color="auto" w:fill="auto"/>
        </w:tcPr>
        <w:p w14:paraId="298A38C6" w14:textId="77777777" w:rsidR="00C61FDA" w:rsidRDefault="00000000">
          <w:pPr>
            <w:spacing w:after="0" w:line="240" w:lineRule="auto"/>
            <w:jc w:val="right"/>
            <w:rPr>
              <w:rFonts w:ascii="FreeSerif" w:eastAsia="FreeSerif" w:hAnsi="FreeSerif" w:cs="FreeSerif"/>
              <w:smallCaps/>
              <w:color w:val="666666"/>
              <w:sz w:val="18"/>
              <w:szCs w:val="18"/>
            </w:rPr>
          </w:pPr>
          <w:r>
            <w:rPr>
              <w:rFonts w:ascii="Liberation Serif" w:eastAsia="Liberation Serif" w:hAnsi="Liberation Serif" w:cs="Liberation Serif"/>
              <w:noProof/>
              <w:color w:val="00000A"/>
              <w:sz w:val="24"/>
              <w:szCs w:val="24"/>
            </w:rPr>
            <w:drawing>
              <wp:inline distT="0" distB="0" distL="0" distR="0" wp14:anchorId="7681E5FE" wp14:editId="706146B8">
                <wp:extent cx="542925" cy="581025"/>
                <wp:effectExtent l="0" t="0" r="0" b="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6B0D168" w14:textId="77777777" w:rsidR="00C61FDA" w:rsidRDefault="00C61FDA">
          <w:pPr>
            <w:spacing w:after="0" w:line="240" w:lineRule="auto"/>
            <w:jc w:val="right"/>
            <w:rPr>
              <w:rFonts w:ascii="Arial" w:eastAsia="Arial" w:hAnsi="Arial" w:cs="Arial"/>
              <w:color w:val="00000A"/>
              <w:sz w:val="10"/>
              <w:szCs w:val="10"/>
            </w:rPr>
          </w:pPr>
        </w:p>
        <w:p w14:paraId="385E5594" w14:textId="77777777" w:rsidR="00C61FDA" w:rsidRDefault="00000000">
          <w:pPr>
            <w:spacing w:after="0" w:line="240" w:lineRule="auto"/>
            <w:jc w:val="right"/>
            <w:rPr>
              <w:rFonts w:ascii="Liberation Sans Narrow" w:eastAsia="Liberation Sans Narrow" w:hAnsi="Liberation Sans Narrow" w:cs="Liberation Sans Narrow"/>
              <w:color w:val="00000A"/>
              <w:sz w:val="16"/>
              <w:szCs w:val="16"/>
            </w:rPr>
          </w:pPr>
          <w:r>
            <w:rPr>
              <w:rFonts w:ascii="Liberation Serif" w:eastAsia="Liberation Serif" w:hAnsi="Liberation Serif" w:cs="Liberation Serif"/>
              <w:noProof/>
              <w:color w:val="00000A"/>
              <w:sz w:val="24"/>
              <w:szCs w:val="24"/>
            </w:rPr>
            <w:drawing>
              <wp:inline distT="0" distB="0" distL="0" distR="0" wp14:anchorId="5EE2EE03" wp14:editId="42D1DBF4">
                <wp:extent cx="1514475" cy="361950"/>
                <wp:effectExtent l="0" t="0" r="0" b="0"/>
                <wp:docPr id="14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61FDA" w14:paraId="78F2D0F8" w14:textId="77777777">
      <w:tc>
        <w:tcPr>
          <w:tcW w:w="105" w:type="dxa"/>
          <w:shd w:val="clear" w:color="auto" w:fill="auto"/>
        </w:tcPr>
        <w:p w14:paraId="7A12C6FD" w14:textId="77777777" w:rsidR="00C61FDA" w:rsidRDefault="00C61FDA">
          <w:pPr>
            <w:spacing w:after="0" w:line="240" w:lineRule="auto"/>
            <w:rPr>
              <w:rFonts w:ascii="Liberation Sans Narrow" w:eastAsia="Liberation Sans Narrow" w:hAnsi="Liberation Sans Narrow" w:cs="Liberation Sans Narrow"/>
              <w:color w:val="00000A"/>
              <w:sz w:val="16"/>
              <w:szCs w:val="16"/>
            </w:rPr>
          </w:pPr>
        </w:p>
      </w:tc>
      <w:tc>
        <w:tcPr>
          <w:tcW w:w="10065" w:type="dxa"/>
          <w:gridSpan w:val="5"/>
          <w:shd w:val="clear" w:color="auto" w:fill="auto"/>
        </w:tcPr>
        <w:p w14:paraId="3D68CFA5" w14:textId="77777777" w:rsidR="00C61FDA" w:rsidRDefault="00000000">
          <w:pPr>
            <w:spacing w:after="0" w:line="240" w:lineRule="auto"/>
            <w:rPr>
              <w:rFonts w:ascii="Liberation Serif" w:eastAsia="Liberation Serif" w:hAnsi="Liberation Serif" w:cs="Liberation Serif"/>
              <w:color w:val="00000A"/>
              <w:sz w:val="24"/>
              <w:szCs w:val="24"/>
            </w:rPr>
          </w:pP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agraria agroalimentare agroindustria | chimica, materiali e biotecnologie | costruzioni, ambiente e territorio | sistema moda |</w:t>
          </w:r>
          <w:r>
            <w:rPr>
              <w:rFonts w:ascii="Liberation Serif" w:eastAsia="Liberation Serif" w:hAnsi="Liberation Serif" w:cs="Liberation Serif"/>
              <w:i/>
              <w:color w:val="666666"/>
              <w:sz w:val="24"/>
              <w:szCs w:val="24"/>
            </w:rPr>
            <w:t xml:space="preserve"> </w:t>
          </w:r>
          <w:r>
            <w:rPr>
              <w:rFonts w:ascii="Liberation Serif" w:eastAsia="Liberation Serif" w:hAnsi="Liberation Serif" w:cs="Liberation Serif"/>
              <w:i/>
              <w:color w:val="666666"/>
              <w:sz w:val="16"/>
              <w:szCs w:val="16"/>
            </w:rPr>
            <w:t>servizi per la sanità e l’assistenza sociale</w:t>
          </w:r>
          <w:r>
            <w:rPr>
              <w:rFonts w:ascii="Liberation Serif" w:eastAsia="Liberation Serif" w:hAnsi="Liberation Serif" w:cs="Liberation Serif"/>
              <w:i/>
              <w:color w:val="666666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|</w:t>
          </w:r>
          <w:r>
            <w:rPr>
              <w:rFonts w:ascii="Liberation Serif" w:eastAsia="Liberation Serif" w:hAnsi="Liberation Serif" w:cs="Liberation Serif"/>
              <w:color w:val="00000A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corso operatore del benessere | agenzia formativa Regione Toscana IS0059 – ISO9001</w:t>
          </w:r>
        </w:p>
      </w:tc>
    </w:tr>
    <w:tr w:rsidR="00C61FDA" w14:paraId="00F507D9" w14:textId="77777777">
      <w:tc>
        <w:tcPr>
          <w:tcW w:w="105" w:type="dxa"/>
          <w:shd w:val="clear" w:color="auto" w:fill="auto"/>
        </w:tcPr>
        <w:p w14:paraId="1647A6BE" w14:textId="77777777" w:rsidR="00C61FDA" w:rsidRDefault="00C61FDA">
          <w:pPr>
            <w:spacing w:after="0" w:line="240" w:lineRule="auto"/>
            <w:rPr>
              <w:rFonts w:ascii="Liberation Sans Narrow" w:eastAsia="Liberation Sans Narrow" w:hAnsi="Liberation Sans Narrow" w:cs="Liberation Sans Narrow"/>
              <w:color w:val="00000A"/>
              <w:sz w:val="16"/>
              <w:szCs w:val="16"/>
            </w:rPr>
          </w:pPr>
        </w:p>
      </w:tc>
      <w:tc>
        <w:tcPr>
          <w:tcW w:w="2340" w:type="dxa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14:paraId="55D4892F" w14:textId="77777777" w:rsidR="00C61FDA" w:rsidRDefault="00000000">
          <w:pPr>
            <w:spacing w:after="0" w:line="240" w:lineRule="auto"/>
            <w:rPr>
              <w:color w:val="00000A"/>
              <w:sz w:val="24"/>
              <w:szCs w:val="24"/>
            </w:rPr>
          </w:pPr>
          <w:r>
            <w:rPr>
              <w:b/>
              <w:color w:val="00000A"/>
              <w:sz w:val="18"/>
              <w:szCs w:val="18"/>
            </w:rPr>
            <w:t>www.e-santoni.edu.it</w:t>
          </w:r>
        </w:p>
      </w:tc>
      <w:tc>
        <w:tcPr>
          <w:tcW w:w="3615" w:type="dxa"/>
          <w:gridSpan w:val="2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14:paraId="559FB8D3" w14:textId="77777777" w:rsidR="00C61FDA" w:rsidRDefault="00000000">
          <w:pPr>
            <w:spacing w:after="0" w:line="240" w:lineRule="auto"/>
            <w:jc w:val="center"/>
            <w:rPr>
              <w:color w:val="00000A"/>
              <w:sz w:val="24"/>
              <w:szCs w:val="24"/>
            </w:rPr>
          </w:pPr>
          <w:r>
            <w:rPr>
              <w:color w:val="00000A"/>
              <w:sz w:val="18"/>
              <w:szCs w:val="18"/>
            </w:rPr>
            <w:t xml:space="preserve">e-mail: </w:t>
          </w:r>
          <w:r>
            <w:rPr>
              <w:b/>
              <w:color w:val="00000A"/>
              <w:sz w:val="18"/>
              <w:szCs w:val="18"/>
            </w:rPr>
            <w:t>piis003007@istruzione.it</w:t>
          </w:r>
        </w:p>
      </w:tc>
      <w:tc>
        <w:tcPr>
          <w:tcW w:w="4110" w:type="dxa"/>
          <w:gridSpan w:val="2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14:paraId="6B824DF1" w14:textId="77777777" w:rsidR="00C61FDA" w:rsidRDefault="00000000">
          <w:pPr>
            <w:spacing w:after="0" w:line="240" w:lineRule="auto"/>
            <w:jc w:val="right"/>
            <w:rPr>
              <w:color w:val="00000A"/>
              <w:sz w:val="24"/>
              <w:szCs w:val="24"/>
            </w:rPr>
          </w:pPr>
          <w:r>
            <w:rPr>
              <w:color w:val="00000A"/>
              <w:sz w:val="18"/>
              <w:szCs w:val="18"/>
            </w:rPr>
            <w:t xml:space="preserve">PEC: </w:t>
          </w:r>
          <w:r>
            <w:rPr>
              <w:b/>
              <w:color w:val="00000A"/>
              <w:sz w:val="18"/>
              <w:szCs w:val="18"/>
            </w:rPr>
            <w:t>piis003007@pec.istruzione.it</w:t>
          </w:r>
        </w:p>
      </w:tc>
    </w:tr>
  </w:tbl>
  <w:p w14:paraId="533AB585" w14:textId="77777777" w:rsidR="00C61FDA" w:rsidRDefault="00C61FDA">
    <w:pPr>
      <w:spacing w:after="0" w:line="240" w:lineRule="auto"/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</w:pPr>
  </w:p>
  <w:p w14:paraId="0E52972C" w14:textId="77777777" w:rsidR="00C61FDA" w:rsidRDefault="00000000">
    <w:pPr>
      <w:spacing w:after="0" w:line="240" w:lineRule="auto"/>
      <w:jc w:val="right"/>
    </w:pPr>
    <w:r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  <w:fldChar w:fldCharType="begin"/>
    </w:r>
    <w:r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  <w:instrText>PAGE</w:instrText>
    </w:r>
    <w:r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  <w:fldChar w:fldCharType="separate"/>
    </w:r>
    <w:r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60BF"/>
    <w:multiLevelType w:val="multilevel"/>
    <w:tmpl w:val="82C2C1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4A42EB"/>
    <w:multiLevelType w:val="multilevel"/>
    <w:tmpl w:val="DED2DA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5F387F"/>
    <w:multiLevelType w:val="multilevel"/>
    <w:tmpl w:val="4E1853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C63C71"/>
    <w:multiLevelType w:val="multilevel"/>
    <w:tmpl w:val="EA8A34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9AC"/>
    <w:multiLevelType w:val="multilevel"/>
    <w:tmpl w:val="66AEA91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165826192">
    <w:abstractNumId w:val="3"/>
  </w:num>
  <w:num w:numId="2" w16cid:durableId="1863129169">
    <w:abstractNumId w:val="0"/>
  </w:num>
  <w:num w:numId="3" w16cid:durableId="140315855">
    <w:abstractNumId w:val="4"/>
  </w:num>
  <w:num w:numId="4" w16cid:durableId="1426151619">
    <w:abstractNumId w:val="1"/>
  </w:num>
  <w:num w:numId="5" w16cid:durableId="67168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DA"/>
    <w:rsid w:val="001D55F8"/>
    <w:rsid w:val="0050076D"/>
    <w:rsid w:val="00AB7803"/>
    <w:rsid w:val="00C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773A"/>
  <w15:docId w15:val="{E6398983-D0DE-44BE-9ABD-BB65BF1E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qFormat/>
    <w:rPr>
      <w:rFonts w:ascii="Calibri" w:eastAsia="Times New Roman" w:hAnsi="Calibri" w:cs="Calibri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qFormat/>
    <w:rPr>
      <w:rFonts w:ascii="Calibri" w:eastAsia="Times New Roman" w:hAnsi="Calibri" w:cs="Calibri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99JM/06usuNJdsbujCuzB3Hwg==">CgMxLjAaJAoBMBIfCh0IB0IZCgVBcmlhbBIQQXJpYWwgVW5pY29kZSBNUxokCgExEh8KHQgHQhkKBUFyaWFsEhBBcmlhbCBVbmljb2RlIE1TGiQKATISHwodCAdCGQoFQXJpYWwSEEFyaWFsIFVuaWNvZGUgTVMaJAoBMxIfCh0IB0IZCgVBcmlhbBIQQXJpYWwgVW5pY29kZSBNUzIOaC5uYW0waXVxeTl6cTEyCWguMzBqMHpsbDgAciExS09jZlJBa1VuSG1KWW53cnVqWENGVm1iUUFoQkpVR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Gerarda</cp:lastModifiedBy>
  <cp:revision>3</cp:revision>
  <dcterms:created xsi:type="dcterms:W3CDTF">2023-06-14T20:35:00Z</dcterms:created>
  <dcterms:modified xsi:type="dcterms:W3CDTF">2023-06-14T20:36:00Z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